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CEF" w:rsidRDefault="00EE2CEF">
      <w:r>
        <w:rPr>
          <w:noProof/>
        </w:rPr>
        <w:drawing>
          <wp:inline distT="0" distB="0" distL="0" distR="0">
            <wp:extent cx="1790700" cy="1066800"/>
            <wp:effectExtent l="0" t="0" r="0" b="0"/>
            <wp:docPr id="1" name="圖片 1" descr="台灣新生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CEF" w:rsidRPr="00EE2CEF" w:rsidRDefault="00EE2CEF" w:rsidP="00EE2CEF"/>
    <w:p w:rsidR="00EE2CEF" w:rsidRPr="00EE2CEF" w:rsidRDefault="00EE2CEF" w:rsidP="00EE2CEF"/>
    <w:p w:rsidR="00EE2CEF" w:rsidRDefault="00EE2CEF" w:rsidP="00EE2CEF"/>
    <w:p w:rsidR="00EE2CEF" w:rsidRPr="00EE2CEF" w:rsidRDefault="00EE2CEF" w:rsidP="00EE2CEF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proofErr w:type="gramStart"/>
      <w:r w:rsidRPr="00EE2CEF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</w:t>
      </w:r>
      <w:proofErr w:type="gramEnd"/>
      <w:r w:rsidRPr="00EE2CEF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舉辦全國健康產業議題專題競賽 聚焦大健康產業引領健康科技新思維</w:t>
      </w:r>
    </w:p>
    <w:p w:rsidR="00EE2CEF" w:rsidRPr="00EE2CEF" w:rsidRDefault="00EE2CEF" w:rsidP="00EE2CEF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EE2CEF">
        <w:rPr>
          <w:rFonts w:ascii="Helvetica" w:eastAsia="新細明體" w:hAnsi="Helvetica" w:cs="新細明體"/>
          <w:color w:val="333333"/>
          <w:kern w:val="0"/>
          <w:szCs w:val="24"/>
        </w:rPr>
        <w:t>【記者何弘斌</w:t>
      </w:r>
      <w:r w:rsidRPr="00EE2CEF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EE2CEF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EE2CEF">
        <w:rPr>
          <w:rFonts w:ascii="Helvetica" w:eastAsia="新細明體" w:hAnsi="Helvetica" w:cs="新細明體"/>
          <w:color w:val="333333"/>
          <w:kern w:val="0"/>
          <w:szCs w:val="24"/>
        </w:rPr>
        <w:t xml:space="preserve"> 2025/12/26</w:t>
      </w:r>
    </w:p>
    <w:p w:rsidR="00EE2CEF" w:rsidRPr="00EE2CEF" w:rsidRDefault="00EE2CEF" w:rsidP="00EE2CEF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EE2CEF">
        <w:rPr>
          <w:rFonts w:ascii="新細明體" w:eastAsia="新細明體" w:hAnsi="新細明體" w:cs="新細明體"/>
          <w:kern w:val="0"/>
          <w:szCs w:val="24"/>
        </w:rPr>
        <w:pict>
          <v:rect id="_x0000_i1027" style="width:521.25pt;height:.75pt" o:hrpct="0" o:hralign="center" o:hrstd="t" o:hr="t" fillcolor="#a0a0a0" stroked="f"/>
        </w:pict>
      </w:r>
    </w:p>
    <w:p w:rsidR="00EE2CEF" w:rsidRPr="00EE2CEF" w:rsidRDefault="00EE2CEF" w:rsidP="00EE2CEF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EE2CEF">
        <w:rPr>
          <w:rFonts w:ascii="Helvetica" w:eastAsia="新細明體" w:hAnsi="Helvetica" w:cs="新細明體"/>
          <w:noProof/>
          <w:color w:val="666666"/>
          <w:kern w:val="0"/>
          <w:szCs w:val="24"/>
        </w:rPr>
        <w:lastRenderedPageBreak/>
        <w:drawing>
          <wp:inline distT="0" distB="0" distL="0" distR="0">
            <wp:extent cx="5524500" cy="4143375"/>
            <wp:effectExtent l="0" t="0" r="0" b="9525"/>
            <wp:docPr id="2" name="圖片 2" descr="https://www.tssdnews.com.tw/userfiles/upload/20251226150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512261507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CEF" w:rsidRPr="00EE2CEF" w:rsidRDefault="00EE2CEF" w:rsidP="00EE2CEF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因應臺灣邁入超高齡社會以及健康產業快速發展的人才需求，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輔英科大於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歲末舉辦「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H-</w:t>
      </w:r>
      <w:proofErr w:type="spell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Inno</w:t>
      </w:r>
      <w:proofErr w:type="spell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 xml:space="preserve"> 2025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主辦單位今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廿六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日說明，該競賽成果豐碩，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高中職組由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海青工商資料處理科奪得第一名，三民家商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資料處理科獲第二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名，中正高工資訊科與電機科團隊獲得第三名；優選兩組分別為三民家商資料處理科、鳳山商工商業經營科與輔英科大應用外語科所組團隊獲得，海報人氣獎則由海青工商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資訊處理科拿下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；大專組方面，輔英科大健康事業管理系表現亮眼，包辦第一名、第三名及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多項優選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，第二名由宜蘭大學電子工程系獲得；海報人氣獎則由育英護專老人健康服務事業管理科榮獲，充分展現學生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跨域實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作與創新能量。</w:t>
      </w:r>
    </w:p>
    <w:p w:rsidR="00EE2CEF" w:rsidRPr="00EE2CEF" w:rsidRDefault="00EE2CEF" w:rsidP="00EE2CEF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其中獲得大專組第一名的輔英健康事業管理系許郁威同學，這次研發的疾病分類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APP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獲得評審青睞，許郁威亦曾於二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○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二四年第三十八屆日本東京創新天才國際發明展榮獲金牌，展現研發實力，並已於畢業前順利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錄取碩士班。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EE2CEF" w:rsidRPr="00EE2CEF" w:rsidRDefault="00EE2CEF" w:rsidP="00EE2CEF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；該校擁有全國最大、最完善的高齡全程照顧人才培育中心，就是希望長者在變老過程中能自立、安全且有尊嚴。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護理學院林佑樺院長提到，活動以「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Health Innovation-Oriented Outcome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」為核心理念，該競賽分大專組和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高中職組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，包括元智大學、宜蘭大學、育英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專，以及樹人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專、鳳山商工、三民家商、海青工商、中正高工、台中玉山高中等校及校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內健管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系與五專應外科都組隊參與，展現青年學子對大健康產業議題的高度關注與創新能量。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健康事業管理系林政翰主任強調，今年參賽主題內容豐富多元，包括「智慧照護系統」、「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居家安全管理系統」、「國際疾病編碼查詢助手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-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碼上通</w:t>
      </w:r>
      <w:proofErr w:type="spellStart"/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CodeReady</w:t>
      </w:r>
      <w:proofErr w:type="spell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」、「讓電更聰明」、「玩中學經濟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 xml:space="preserve"> 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『經濟景氣分析戰』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卡牌小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天才」等健康與科技結合的創新應用，甚至延伸至「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IOT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地震偵測與堰塞湖溢出預防設計」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等跨域議題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，展現學生對公共安全、健康科技與永續發展的前瞻思維。</w:t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高齡全程照顧人才培育中心程紋貞主任談及，這次除協助活動宣傳與競賽規劃外，也邀請學界與業界專家擔任評審，其中林哲宇老師身兼輔英校友、兼任教師及日照機構負責人，長期提供學生實習</w:t>
      </w:r>
      <w:proofErr w:type="gramStart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場域並積極</w:t>
      </w:r>
      <w:proofErr w:type="gramEnd"/>
      <w:r w:rsidRPr="00EE2C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D8707A" w:rsidRPr="00EE2CEF" w:rsidRDefault="00D8707A" w:rsidP="00EE2CEF">
      <w:bookmarkStart w:id="0" w:name="_GoBack"/>
      <w:bookmarkEnd w:id="0"/>
    </w:p>
    <w:sectPr w:rsidR="00D8707A" w:rsidRPr="00EE2C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CEF"/>
    <w:rsid w:val="00D8707A"/>
    <w:rsid w:val="00EE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8F0106-2FFE-4AC2-A8EF-9CC20B77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8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0010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2026-01-06T03:22:00Z</dcterms:created>
  <dcterms:modified xsi:type="dcterms:W3CDTF">2026-01-06T03:24:00Z</dcterms:modified>
</cp:coreProperties>
</file>